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D06F" w14:textId="77777777" w:rsidR="00FD6EA5" w:rsidRPr="006D035E" w:rsidRDefault="00FD6EA5" w:rsidP="00FD6EA5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tabs>
          <w:tab w:val="left" w:pos="4820"/>
        </w:tabs>
        <w:rPr>
          <w:rFonts w:ascii="Arial Narrow" w:hAnsi="Arial Narrow"/>
          <w:b/>
          <w:sz w:val="26"/>
          <w:szCs w:val="26"/>
        </w:rPr>
      </w:pPr>
    </w:p>
    <w:p w14:paraId="6070EC9E" w14:textId="77777777" w:rsidR="00CA4841" w:rsidRPr="006D035E" w:rsidRDefault="00CA4841" w:rsidP="00B40E92">
      <w:pPr>
        <w:pStyle w:val="berschrift1"/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ind w:firstLine="708"/>
        <w:rPr>
          <w:rFonts w:ascii="Arial Narrow" w:hAnsi="Arial Narrow"/>
          <w:color w:val="FFFFFF"/>
          <w:sz w:val="32"/>
          <w:szCs w:val="32"/>
        </w:rPr>
      </w:pPr>
      <w:r w:rsidRPr="006D035E">
        <w:rPr>
          <w:rFonts w:ascii="Arial Narrow" w:hAnsi="Arial Narrow"/>
          <w:color w:val="FFFFFF"/>
          <w:sz w:val="32"/>
          <w:szCs w:val="32"/>
        </w:rPr>
        <w:t>Betriebsanweisung für Maschinen und Anlagen</w:t>
      </w:r>
    </w:p>
    <w:p w14:paraId="67324F60" w14:textId="01699F87" w:rsidR="00CA4841" w:rsidRPr="006D035E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left="4956" w:hanging="4956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b/>
          <w:sz w:val="26"/>
          <w:szCs w:val="26"/>
        </w:rPr>
        <w:t>Arbeitsbereich:</w:t>
      </w:r>
      <w:r w:rsidRPr="006D035E">
        <w:rPr>
          <w:rFonts w:ascii="Arial Narrow" w:hAnsi="Arial Narrow"/>
          <w:b/>
        </w:rPr>
        <w:tab/>
      </w:r>
      <w:r w:rsidR="00FD6EA5" w:rsidRPr="006D035E">
        <w:rPr>
          <w:rFonts w:ascii="Arial Narrow" w:hAnsi="Arial Narrow"/>
          <w:b/>
        </w:rPr>
        <w:tab/>
      </w:r>
      <w:r w:rsidRPr="006D035E">
        <w:rPr>
          <w:rFonts w:ascii="Arial Narrow" w:hAnsi="Arial Narrow"/>
          <w:b/>
          <w:sz w:val="26"/>
          <w:szCs w:val="26"/>
        </w:rPr>
        <w:t>Arbeitsplatz:</w:t>
      </w:r>
      <w:r w:rsidR="00133041" w:rsidRPr="006D035E">
        <w:rPr>
          <w:rFonts w:ascii="Arial Narrow" w:hAnsi="Arial Narrow"/>
        </w:rPr>
        <w:t xml:space="preserve"> </w:t>
      </w:r>
    </w:p>
    <w:p w14:paraId="101BF7E2" w14:textId="4A20BDEC" w:rsidR="00606427" w:rsidRPr="006D035E" w:rsidRDefault="00606427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left="4956" w:hanging="4956"/>
        <w:rPr>
          <w:rFonts w:ascii="Arial Narrow" w:hAnsi="Arial Narrow"/>
        </w:rPr>
      </w:pPr>
      <w:r w:rsidRPr="006D035E">
        <w:rPr>
          <w:rFonts w:ascii="Arial Narrow" w:hAnsi="Arial Narrow"/>
          <w:b/>
          <w:sz w:val="26"/>
          <w:szCs w:val="26"/>
        </w:rPr>
        <w:t>Tätigkeit:</w:t>
      </w:r>
      <w:r w:rsidRPr="006D035E">
        <w:rPr>
          <w:rFonts w:ascii="Arial Narrow" w:hAnsi="Arial Narrow"/>
        </w:rPr>
        <w:t xml:space="preserve"> </w:t>
      </w:r>
      <w:r w:rsidR="00F82FB4" w:rsidRPr="006D035E">
        <w:rPr>
          <w:rFonts w:ascii="Arial Narrow" w:hAnsi="Arial Narrow"/>
          <w:sz w:val="22"/>
          <w:szCs w:val="22"/>
        </w:rPr>
        <w:t>Ein- und Auslagern brennbarer Flüssigkeiten</w:t>
      </w:r>
      <w:r w:rsidRPr="006D035E">
        <w:rPr>
          <w:rFonts w:ascii="Arial Narrow" w:hAnsi="Arial Narrow"/>
          <w:b/>
          <w:sz w:val="22"/>
          <w:szCs w:val="22"/>
        </w:rPr>
        <w:tab/>
      </w:r>
      <w:r w:rsidR="00354E46" w:rsidRPr="006D035E">
        <w:rPr>
          <w:rFonts w:ascii="Arial Narrow" w:hAnsi="Arial Narrow"/>
          <w:b/>
          <w:sz w:val="28"/>
        </w:rPr>
        <w:tab/>
      </w:r>
      <w:r w:rsidRPr="006D035E">
        <w:rPr>
          <w:rFonts w:ascii="Arial Narrow" w:hAnsi="Arial Narrow"/>
          <w:b/>
          <w:sz w:val="28"/>
        </w:rPr>
        <w:tab/>
      </w:r>
      <w:r w:rsidR="00AA2AF9" w:rsidRPr="006D035E">
        <w:rPr>
          <w:rFonts w:ascii="Arial Narrow" w:hAnsi="Arial Narrow"/>
          <w:b/>
          <w:sz w:val="28"/>
        </w:rPr>
        <w:tab/>
      </w:r>
      <w:r w:rsidR="00AA2AF9" w:rsidRPr="006D035E">
        <w:rPr>
          <w:rFonts w:ascii="Arial Narrow" w:hAnsi="Arial Narrow"/>
          <w:b/>
          <w:sz w:val="28"/>
        </w:rPr>
        <w:tab/>
      </w:r>
      <w:r w:rsidR="00480869" w:rsidRPr="006D035E">
        <w:rPr>
          <w:rFonts w:ascii="Arial Narrow" w:hAnsi="Arial Narrow"/>
          <w:b/>
          <w:sz w:val="28"/>
        </w:rPr>
        <w:tab/>
      </w:r>
      <w:r w:rsidR="006D035E">
        <w:rPr>
          <w:rFonts w:ascii="Arial Narrow" w:hAnsi="Arial Narrow"/>
          <w:b/>
          <w:sz w:val="26"/>
          <w:szCs w:val="26"/>
        </w:rPr>
        <w:t>Datum</w:t>
      </w:r>
      <w:r w:rsidRPr="006D035E">
        <w:rPr>
          <w:rFonts w:ascii="Arial Narrow" w:hAnsi="Arial Narrow"/>
          <w:b/>
          <w:sz w:val="26"/>
          <w:szCs w:val="26"/>
        </w:rPr>
        <w:t>:</w:t>
      </w:r>
      <w:r w:rsidRPr="006D035E">
        <w:rPr>
          <w:rFonts w:ascii="Arial Narrow" w:hAnsi="Arial Narrow"/>
        </w:rPr>
        <w:t xml:space="preserve"> </w:t>
      </w:r>
      <w:r w:rsidR="008B7949" w:rsidRPr="006D035E">
        <w:rPr>
          <w:rFonts w:ascii="Arial Narrow" w:hAnsi="Arial Narrow"/>
          <w:sz w:val="22"/>
          <w:szCs w:val="22"/>
        </w:rPr>
        <w:t>07</w:t>
      </w:r>
      <w:r w:rsidRPr="006D035E">
        <w:rPr>
          <w:rFonts w:ascii="Arial Narrow" w:hAnsi="Arial Narrow"/>
          <w:sz w:val="22"/>
          <w:szCs w:val="22"/>
        </w:rPr>
        <w:t>/20</w:t>
      </w:r>
      <w:r w:rsidR="006D035E">
        <w:rPr>
          <w:rFonts w:ascii="Arial Narrow" w:hAnsi="Arial Narrow"/>
          <w:sz w:val="22"/>
          <w:szCs w:val="22"/>
        </w:rPr>
        <w:t>20</w:t>
      </w:r>
    </w:p>
    <w:p w14:paraId="1C01630F" w14:textId="77777777" w:rsidR="00606427" w:rsidRPr="006D035E" w:rsidRDefault="00CA4841" w:rsidP="00B40E92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ind w:firstLine="708"/>
        <w:jc w:val="center"/>
        <w:rPr>
          <w:rFonts w:ascii="Arial Narrow" w:hAnsi="Arial Narrow"/>
          <w:b/>
          <w:color w:val="FFFFFF"/>
          <w:sz w:val="30"/>
          <w:szCs w:val="30"/>
        </w:rPr>
      </w:pPr>
      <w:r w:rsidRPr="006D035E">
        <w:rPr>
          <w:rFonts w:ascii="Arial Narrow" w:hAnsi="Arial Narrow"/>
          <w:b/>
          <w:color w:val="FFFFFF"/>
          <w:sz w:val="30"/>
          <w:szCs w:val="30"/>
        </w:rPr>
        <w:t>Maschine/Anlage</w:t>
      </w:r>
    </w:p>
    <w:p w14:paraId="281E9956" w14:textId="77777777" w:rsidR="006D035E" w:rsidRDefault="00AA2AF9" w:rsidP="00BC5C09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center"/>
        <w:rPr>
          <w:rFonts w:ascii="Arial Narrow" w:hAnsi="Arial Narrow"/>
          <w:b/>
          <w:sz w:val="30"/>
          <w:szCs w:val="30"/>
        </w:rPr>
      </w:pPr>
      <w:r w:rsidRPr="006D035E">
        <w:rPr>
          <w:rFonts w:ascii="Arial Narrow" w:hAnsi="Arial Narrow"/>
          <w:b/>
          <w:sz w:val="30"/>
          <w:szCs w:val="30"/>
        </w:rPr>
        <w:t>Sicherheitsschrank</w:t>
      </w:r>
      <w:r w:rsidR="00A35B88" w:rsidRPr="006D035E">
        <w:rPr>
          <w:rFonts w:ascii="Arial Narrow" w:hAnsi="Arial Narrow"/>
          <w:b/>
          <w:sz w:val="30"/>
          <w:szCs w:val="30"/>
        </w:rPr>
        <w:t xml:space="preserve"> </w:t>
      </w:r>
    </w:p>
    <w:p w14:paraId="7C41F4A3" w14:textId="4640342E" w:rsidR="00AB6834" w:rsidRPr="006D035E" w:rsidRDefault="00D703DC" w:rsidP="00BC5C09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center"/>
        <w:rPr>
          <w:rFonts w:ascii="Arial Narrow" w:hAnsi="Arial Narrow"/>
          <w:b/>
          <w:sz w:val="30"/>
          <w:szCs w:val="30"/>
        </w:rPr>
      </w:pPr>
      <w:r w:rsidRPr="006D035E">
        <w:rPr>
          <w:rFonts w:ascii="Arial Narrow" w:hAnsi="Arial Narrow"/>
          <w:b/>
          <w:sz w:val="30"/>
          <w:szCs w:val="30"/>
        </w:rPr>
        <w:t xml:space="preserve">zur Lagerung </w:t>
      </w:r>
      <w:r w:rsidR="00A35B88" w:rsidRPr="006D035E">
        <w:rPr>
          <w:rFonts w:ascii="Arial Narrow" w:hAnsi="Arial Narrow"/>
          <w:b/>
          <w:sz w:val="30"/>
          <w:szCs w:val="30"/>
        </w:rPr>
        <w:t>brennbare Flüssigkeiten</w:t>
      </w:r>
    </w:p>
    <w:p w14:paraId="09530848" w14:textId="13F39645" w:rsidR="00CA4841" w:rsidRPr="006D035E" w:rsidRDefault="00CA4841" w:rsidP="006D035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jc w:val="center"/>
        <w:rPr>
          <w:rFonts w:ascii="Arial Narrow" w:hAnsi="Arial Narrow"/>
          <w:b/>
          <w:color w:val="FFFFFF"/>
          <w:sz w:val="30"/>
          <w:szCs w:val="32"/>
        </w:rPr>
      </w:pPr>
      <w:r w:rsidRPr="006D035E">
        <w:rPr>
          <w:rFonts w:ascii="Arial Narrow" w:hAnsi="Arial Narrow"/>
          <w:b/>
          <w:color w:val="FFFFFF"/>
          <w:sz w:val="30"/>
          <w:szCs w:val="32"/>
        </w:rPr>
        <w:t>Gefahren für Mensch und Umwelt</w:t>
      </w:r>
    </w:p>
    <w:p w14:paraId="51715765" w14:textId="77777777" w:rsidR="00FD6EA5" w:rsidRPr="006D035E" w:rsidRDefault="00364176" w:rsidP="0056422E">
      <w:pPr>
        <w:numPr>
          <w:ilvl w:val="0"/>
          <w:numId w:val="15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left="227" w:hanging="227"/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pict w14:anchorId="05863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97.75pt;margin-top:2.25pt;width:37.5pt;height:33pt;z-index:5">
            <v:imagedata r:id="rId7" o:title=""/>
          </v:shape>
        </w:pict>
      </w:r>
      <w:r w:rsidRPr="006D035E">
        <w:rPr>
          <w:rFonts w:ascii="Arial Narrow" w:hAnsi="Arial Narrow"/>
          <w:sz w:val="22"/>
          <w:szCs w:val="22"/>
        </w:rPr>
        <w:pict w14:anchorId="08BECD30">
          <v:shape id="_x0000_s1032" type="#_x0000_t75" style="position:absolute;left:0;text-align:left;margin-left:454.25pt;margin-top:2.25pt;width:37.5pt;height:33pt;z-index:6">
            <v:imagedata r:id="rId8" o:title=""/>
          </v:shape>
        </w:pict>
      </w:r>
      <w:r w:rsidR="00FD6EA5" w:rsidRPr="006D035E">
        <w:rPr>
          <w:rFonts w:ascii="Arial Narrow" w:hAnsi="Arial Narrow"/>
          <w:sz w:val="22"/>
          <w:szCs w:val="22"/>
        </w:rPr>
        <w:t>Eingelagerte Flüssigkeiten sind brennbar, können giftig und/oder ätzend sein.</w:t>
      </w:r>
    </w:p>
    <w:p w14:paraId="0432A219" w14:textId="77777777" w:rsidR="00741AE6" w:rsidRPr="006D035E" w:rsidRDefault="00FD6EA5" w:rsidP="0056422E">
      <w:pPr>
        <w:numPr>
          <w:ilvl w:val="0"/>
          <w:numId w:val="15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left="227" w:hanging="227"/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Der Innenraum des Sicherheitsschrankes und der Abluftleitung ist explosionsgefährdeter Bereich</w:t>
      </w:r>
    </w:p>
    <w:p w14:paraId="25815BD8" w14:textId="77777777" w:rsidR="00CD7106" w:rsidRPr="006D035E" w:rsidRDefault="00741AE6" w:rsidP="00741AE6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ab/>
      </w:r>
      <w:r w:rsidR="00FD6EA5" w:rsidRPr="006D035E">
        <w:rPr>
          <w:rFonts w:ascii="Arial Narrow" w:hAnsi="Arial Narrow"/>
          <w:sz w:val="22"/>
          <w:szCs w:val="22"/>
        </w:rPr>
        <w:t>der Zone 2, sofern eine technische Belüftung vorhanden ist, sonst Zone 1</w:t>
      </w:r>
      <w:r w:rsidR="00354E46" w:rsidRPr="006D035E">
        <w:rPr>
          <w:rFonts w:ascii="Arial Narrow" w:hAnsi="Arial Narrow"/>
          <w:sz w:val="22"/>
          <w:szCs w:val="22"/>
        </w:rPr>
        <w:t>.</w:t>
      </w:r>
    </w:p>
    <w:p w14:paraId="6EAD413C" w14:textId="466593BA" w:rsidR="00CA4841" w:rsidRPr="006D035E" w:rsidRDefault="00CA4841" w:rsidP="006D035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jc w:val="center"/>
        <w:rPr>
          <w:rFonts w:ascii="Arial Narrow" w:hAnsi="Arial Narrow"/>
          <w:color w:val="FFFFFF"/>
        </w:rPr>
      </w:pPr>
      <w:r w:rsidRPr="006D035E">
        <w:rPr>
          <w:rFonts w:ascii="Arial Narrow" w:hAnsi="Arial Narrow"/>
          <w:b/>
          <w:color w:val="FFFFFF"/>
          <w:sz w:val="30"/>
        </w:rPr>
        <w:t>Schutzmaßnahmen und Verhaltensregeln</w:t>
      </w:r>
    </w:p>
    <w:p w14:paraId="07AC9DDA" w14:textId="77777777" w:rsidR="00CD7106" w:rsidRPr="006D035E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Das Einlagern von selbstentzündlichen oder instabilen Substanzen ist verboten!</w:t>
      </w:r>
    </w:p>
    <w:p w14:paraId="04305BD6" w14:textId="77777777" w:rsidR="00CD7106" w:rsidRPr="006D035E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 xml:space="preserve">Die Einlagerung von Substanzen mit einer Zündtemperatur kleiner 100 </w:t>
      </w:r>
      <w:r w:rsidRPr="006D035E">
        <w:rPr>
          <w:rFonts w:ascii="Arial Narrow" w:hAnsi="Arial Narrow"/>
          <w:sz w:val="22"/>
          <w:szCs w:val="22"/>
        </w:rPr>
        <w:sym w:font="Kino MT" w:char="00B0"/>
      </w:r>
      <w:r w:rsidRPr="006D035E">
        <w:rPr>
          <w:rFonts w:ascii="Arial Narrow" w:hAnsi="Arial Narrow"/>
          <w:sz w:val="22"/>
          <w:szCs w:val="22"/>
        </w:rPr>
        <w:t>C ist verboten, es sei denn, der Schrank ist belüftet und die Substanzverpackung verhindert die Entzündung.</w:t>
      </w:r>
    </w:p>
    <w:p w14:paraId="4E3FD797" w14:textId="77777777" w:rsidR="00CD7106" w:rsidRPr="006D035E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Eingelagerte Gebinde nicht überfüllen. Es muss ein Luftraum in jedem Gefäß vorhanden sein.</w:t>
      </w:r>
    </w:p>
    <w:p w14:paraId="023E9433" w14:textId="0A650DDD" w:rsidR="00CD7106" w:rsidRPr="006D035E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 xml:space="preserve">Untere Auffangwanne freihalten und nicht </w:t>
      </w:r>
      <w:r w:rsidR="006D035E" w:rsidRPr="006D035E">
        <w:rPr>
          <w:rFonts w:ascii="Arial Narrow" w:hAnsi="Arial Narrow"/>
          <w:sz w:val="22"/>
          <w:szCs w:val="22"/>
        </w:rPr>
        <w:t>vollstellen</w:t>
      </w:r>
      <w:r w:rsidRPr="006D035E">
        <w:rPr>
          <w:rFonts w:ascii="Arial Narrow" w:hAnsi="Arial Narrow"/>
          <w:sz w:val="22"/>
          <w:szCs w:val="22"/>
        </w:rPr>
        <w:t>.</w:t>
      </w:r>
    </w:p>
    <w:p w14:paraId="35C821EC" w14:textId="77777777" w:rsidR="00CD7106" w:rsidRPr="006D035E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Sofern die maximale Füllhöhe durch eine rote Linie markiert ist, keine Gebinde über diese Linie hinausragen lassen.</w:t>
      </w:r>
    </w:p>
    <w:p w14:paraId="59CA39D2" w14:textId="61D19FAA" w:rsidR="00CD7106" w:rsidRPr="006D035E" w:rsidRDefault="0036417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pict w14:anchorId="1AD25693">
          <v:shape id="_x0000_s1029" type="#_x0000_t75" style="position:absolute;left:0;text-align:left;margin-left:446pt;margin-top:2.75pt;width:39pt;height:39pt;z-index:3">
            <v:imagedata r:id="rId9" o:title=""/>
          </v:shape>
        </w:pict>
      </w:r>
      <w:r w:rsidRPr="006D035E">
        <w:rPr>
          <w:rFonts w:ascii="Arial Narrow" w:hAnsi="Arial Narrow"/>
          <w:sz w:val="22"/>
          <w:szCs w:val="22"/>
        </w:rPr>
        <w:pict w14:anchorId="124FF85B">
          <v:shape id="_x0000_s1030" type="#_x0000_t75" style="position:absolute;left:0;text-align:left;margin-left:492.5pt;margin-top:2.75pt;width:39pt;height:39pt;z-index:4">
            <v:imagedata r:id="rId10" o:title=""/>
          </v:shape>
        </w:pict>
      </w:r>
      <w:r w:rsidR="00CD7106" w:rsidRPr="006D035E">
        <w:rPr>
          <w:rFonts w:ascii="Arial Narrow" w:hAnsi="Arial Narrow"/>
          <w:sz w:val="22"/>
          <w:szCs w:val="22"/>
        </w:rPr>
        <w:t xml:space="preserve">Die Schranktüren sind geschlossen zu halten. </w:t>
      </w:r>
    </w:p>
    <w:p w14:paraId="3E190B06" w14:textId="6AD6985A" w:rsidR="00B45EA6" w:rsidRDefault="00CD7106" w:rsidP="004B021B">
      <w:pPr>
        <w:numPr>
          <w:ilvl w:val="0"/>
          <w:numId w:val="13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Maximale Lagermenge:</w:t>
      </w:r>
      <w:r w:rsidRPr="006D035E">
        <w:rPr>
          <w:rFonts w:ascii="Arial Narrow" w:hAnsi="Arial Narrow"/>
          <w:sz w:val="22"/>
          <w:szCs w:val="22"/>
        </w:rPr>
        <w:br/>
      </w:r>
      <w:r w:rsidRPr="006D035E">
        <w:rPr>
          <w:rFonts w:ascii="Arial Narrow" w:hAnsi="Arial Narrow"/>
          <w:sz w:val="22"/>
          <w:szCs w:val="22"/>
        </w:rPr>
        <w:tab/>
        <w:t>in zerbrechlichen Gefäßen (Glasflaschen) 60 Liter A I oder 200 Liter AII oder B</w:t>
      </w:r>
      <w:r w:rsidRPr="006D035E">
        <w:rPr>
          <w:rFonts w:ascii="Arial Narrow" w:hAnsi="Arial Narrow"/>
          <w:sz w:val="22"/>
          <w:szCs w:val="22"/>
        </w:rPr>
        <w:br/>
      </w:r>
      <w:r w:rsidRPr="006D035E">
        <w:rPr>
          <w:rFonts w:ascii="Arial Narrow" w:hAnsi="Arial Narrow"/>
          <w:sz w:val="22"/>
          <w:szCs w:val="22"/>
        </w:rPr>
        <w:tab/>
        <w:t>in unzerbrechlichen Gefäßen 450 Liter AI oder 900 Liter AII oder B</w:t>
      </w:r>
      <w:r w:rsidRPr="006D035E">
        <w:rPr>
          <w:rFonts w:ascii="Arial Narrow" w:hAnsi="Arial Narrow"/>
          <w:sz w:val="22"/>
          <w:szCs w:val="22"/>
        </w:rPr>
        <w:br/>
      </w:r>
      <w:r w:rsidRPr="006D035E">
        <w:rPr>
          <w:rFonts w:ascii="Arial Narrow" w:hAnsi="Arial Narrow"/>
          <w:sz w:val="22"/>
          <w:szCs w:val="22"/>
        </w:rPr>
        <w:tab/>
        <w:t xml:space="preserve">In Arbeitsräumen bis 100m2 Fläche dürfen in Schränken mit einer Feuerwiderstandsfähigkeit (FWF) von weniger </w:t>
      </w:r>
      <w:r w:rsidRPr="006D035E">
        <w:rPr>
          <w:rFonts w:ascii="Arial Narrow" w:hAnsi="Arial Narrow"/>
          <w:sz w:val="22"/>
          <w:szCs w:val="22"/>
        </w:rPr>
        <w:tab/>
        <w:t>als 90 Minuten, max. 300 Liter brennbare Flüssigkeit, davon max. 120 Liter AI, eingelagert werden.</w:t>
      </w:r>
    </w:p>
    <w:p w14:paraId="61C8C7EF" w14:textId="2A94BCB4" w:rsidR="00CA4841" w:rsidRPr="006D035E" w:rsidRDefault="00CA4841" w:rsidP="006D035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jc w:val="center"/>
        <w:rPr>
          <w:rFonts w:ascii="Arial Narrow" w:hAnsi="Arial Narrow"/>
          <w:b/>
          <w:color w:val="FFFFFF"/>
          <w:sz w:val="30"/>
        </w:rPr>
      </w:pPr>
      <w:r w:rsidRPr="006D035E">
        <w:rPr>
          <w:rFonts w:ascii="Arial Narrow" w:hAnsi="Arial Narrow"/>
          <w:b/>
          <w:color w:val="FFFFFF"/>
          <w:sz w:val="30"/>
        </w:rPr>
        <w:t>Verhalten im Gefahrfall bzw. bei Störungen</w:t>
      </w:r>
    </w:p>
    <w:p w14:paraId="6EAB0519" w14:textId="0838F8B8" w:rsidR="00CA4841" w:rsidRPr="006D035E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 xml:space="preserve">Siehe: </w:t>
      </w:r>
      <w:r w:rsidRPr="006D035E">
        <w:rPr>
          <w:rFonts w:ascii="Arial Narrow" w:hAnsi="Arial Narrow"/>
          <w:b/>
          <w:sz w:val="22"/>
          <w:szCs w:val="22"/>
        </w:rPr>
        <w:t>ALARMPLAN</w:t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="001F033C" w:rsidRPr="006D035E">
        <w:rPr>
          <w:rFonts w:ascii="Arial Narrow" w:hAnsi="Arial Narrow"/>
          <w:sz w:val="22"/>
          <w:szCs w:val="22"/>
        </w:rPr>
        <w:tab/>
      </w:r>
      <w:r w:rsidR="006D035E">
        <w:rPr>
          <w:rFonts w:ascii="Arial Narrow" w:hAnsi="Arial Narrow"/>
          <w:sz w:val="22"/>
          <w:szCs w:val="22"/>
        </w:rPr>
        <w:tab/>
      </w:r>
      <w:r w:rsidR="006D035E">
        <w:rPr>
          <w:rFonts w:ascii="Arial Narrow" w:hAnsi="Arial Narrow"/>
          <w:sz w:val="22"/>
          <w:szCs w:val="22"/>
        </w:rPr>
        <w:tab/>
      </w:r>
    </w:p>
    <w:p w14:paraId="31EF71CA" w14:textId="77777777" w:rsidR="00CA4841" w:rsidRPr="006D035E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  <w:t>Feuerwehr/Rettungsdienst!</w:t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b/>
          <w:sz w:val="22"/>
          <w:szCs w:val="22"/>
        </w:rPr>
        <w:t>Tel.: 112</w:t>
      </w:r>
    </w:p>
    <w:p w14:paraId="49ED26D4" w14:textId="77777777" w:rsidR="00CA4841" w:rsidRPr="006D035E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ab/>
      </w:r>
      <w:r w:rsidR="005873E9" w:rsidRPr="006D035E">
        <w:rPr>
          <w:rFonts w:ascii="Arial Narrow" w:hAnsi="Arial Narrow"/>
          <w:sz w:val="22"/>
          <w:szCs w:val="22"/>
        </w:rPr>
        <w:tab/>
      </w:r>
      <w:r w:rsidR="005873E9" w:rsidRPr="006D035E">
        <w:rPr>
          <w:rFonts w:ascii="Arial Narrow" w:hAnsi="Arial Narrow"/>
          <w:sz w:val="22"/>
          <w:szCs w:val="22"/>
        </w:rPr>
        <w:tab/>
      </w:r>
      <w:r w:rsidR="005873E9" w:rsidRPr="006D035E">
        <w:rPr>
          <w:rFonts w:ascii="Arial Narrow" w:hAnsi="Arial Narrow"/>
          <w:sz w:val="22"/>
          <w:szCs w:val="22"/>
        </w:rPr>
        <w:tab/>
      </w:r>
      <w:r w:rsidR="005873E9"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  <w:t>Polizei alarmieren!</w:t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b/>
          <w:sz w:val="22"/>
          <w:szCs w:val="22"/>
        </w:rPr>
        <w:t>Tel.: 110</w:t>
      </w:r>
    </w:p>
    <w:p w14:paraId="29F761B1" w14:textId="0CAA6DC2" w:rsidR="00CA4841" w:rsidRPr="006D035E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b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sz w:val="22"/>
          <w:szCs w:val="22"/>
        </w:rPr>
        <w:tab/>
        <w:t>Vorgesetzten informieren!</w:t>
      </w:r>
      <w:r w:rsidRPr="006D035E">
        <w:rPr>
          <w:rFonts w:ascii="Arial Narrow" w:hAnsi="Arial Narrow"/>
          <w:sz w:val="22"/>
          <w:szCs w:val="22"/>
        </w:rPr>
        <w:tab/>
      </w:r>
      <w:r w:rsidR="006D035E">
        <w:rPr>
          <w:rFonts w:ascii="Arial Narrow" w:hAnsi="Arial Narrow"/>
          <w:sz w:val="22"/>
          <w:szCs w:val="22"/>
        </w:rPr>
        <w:tab/>
      </w:r>
      <w:r w:rsidRPr="006D035E">
        <w:rPr>
          <w:rFonts w:ascii="Arial Narrow" w:hAnsi="Arial Narrow"/>
          <w:b/>
          <w:sz w:val="22"/>
          <w:szCs w:val="22"/>
        </w:rPr>
        <w:t>Tel.:</w:t>
      </w:r>
      <w:r w:rsidR="00CD7106" w:rsidRPr="006D035E">
        <w:rPr>
          <w:rFonts w:ascii="Arial Narrow" w:hAnsi="Arial Narrow"/>
          <w:b/>
          <w:sz w:val="22"/>
          <w:szCs w:val="22"/>
        </w:rPr>
        <w:t xml:space="preserve"> </w:t>
      </w:r>
    </w:p>
    <w:p w14:paraId="126B9281" w14:textId="77777777" w:rsidR="005873E9" w:rsidRPr="006D035E" w:rsidRDefault="005873E9" w:rsidP="0056422E">
      <w:pPr>
        <w:numPr>
          <w:ilvl w:val="0"/>
          <w:numId w:val="14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Im Brandfall –</w:t>
      </w:r>
      <w:r w:rsidR="00EF7C89" w:rsidRPr="006D035E">
        <w:rPr>
          <w:rFonts w:ascii="Arial Narrow" w:hAnsi="Arial Narrow"/>
          <w:sz w:val="22"/>
          <w:szCs w:val="22"/>
        </w:rPr>
        <w:t>sofern gefahrlos möglich</w:t>
      </w:r>
      <w:r w:rsidR="0087219E" w:rsidRPr="006D035E">
        <w:rPr>
          <w:rFonts w:ascii="Arial Narrow" w:hAnsi="Arial Narrow"/>
          <w:sz w:val="22"/>
          <w:szCs w:val="22"/>
        </w:rPr>
        <w:t>–</w:t>
      </w:r>
      <w:r w:rsidRPr="006D035E">
        <w:rPr>
          <w:rFonts w:ascii="Arial Narrow" w:hAnsi="Arial Narrow"/>
          <w:sz w:val="22"/>
          <w:szCs w:val="22"/>
        </w:rPr>
        <w:t xml:space="preserve"> mit CO</w:t>
      </w:r>
      <w:r w:rsidRPr="006D035E">
        <w:rPr>
          <w:rFonts w:ascii="Arial Narrow" w:hAnsi="Arial Narrow"/>
          <w:sz w:val="22"/>
          <w:szCs w:val="22"/>
          <w:vertAlign w:val="subscript"/>
        </w:rPr>
        <w:t>2</w:t>
      </w:r>
      <w:r w:rsidRPr="006D035E">
        <w:rPr>
          <w:rFonts w:ascii="Arial Narrow" w:hAnsi="Arial Narrow"/>
          <w:sz w:val="22"/>
          <w:szCs w:val="22"/>
        </w:rPr>
        <w:t>-, Pulver- oder Schaumlöscher löschen.</w:t>
      </w:r>
    </w:p>
    <w:p w14:paraId="43E0121D" w14:textId="665A6D52" w:rsidR="00014953" w:rsidRPr="006D035E" w:rsidRDefault="00014953" w:rsidP="0056422E">
      <w:pPr>
        <w:numPr>
          <w:ilvl w:val="0"/>
          <w:numId w:val="14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Aufsaugmaterial für ausgelaufene Flüssigkeit bereitgehalten.</w:t>
      </w:r>
    </w:p>
    <w:p w14:paraId="0623C5AB" w14:textId="7CE3F1D1" w:rsidR="00014953" w:rsidRDefault="00014953" w:rsidP="0056422E">
      <w:pPr>
        <w:numPr>
          <w:ilvl w:val="0"/>
          <w:numId w:val="14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Nach Brandeinwirkung und bei ausgelaufenem Material für gute Lüftung sorgen.</w:t>
      </w:r>
    </w:p>
    <w:p w14:paraId="4FC0CBF2" w14:textId="77777777" w:rsidR="006D035E" w:rsidRPr="006D035E" w:rsidRDefault="006D035E" w:rsidP="0056422E">
      <w:pPr>
        <w:numPr>
          <w:ilvl w:val="0"/>
          <w:numId w:val="14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jc w:val="both"/>
        <w:rPr>
          <w:rFonts w:ascii="Arial Narrow" w:hAnsi="Arial Narrow"/>
          <w:sz w:val="22"/>
          <w:szCs w:val="22"/>
        </w:rPr>
      </w:pPr>
    </w:p>
    <w:p w14:paraId="3C21C29E" w14:textId="25BE9C4F" w:rsidR="00CA4841" w:rsidRPr="006D035E" w:rsidRDefault="00CA4841" w:rsidP="006D035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jc w:val="center"/>
        <w:rPr>
          <w:rFonts w:ascii="Arial Narrow" w:hAnsi="Arial Narrow"/>
          <w:b/>
          <w:color w:val="FFFFFF"/>
          <w:sz w:val="32"/>
        </w:rPr>
      </w:pPr>
      <w:r w:rsidRPr="006D035E">
        <w:rPr>
          <w:rFonts w:ascii="Arial Narrow" w:hAnsi="Arial Narrow"/>
          <w:b/>
          <w:color w:val="FFFFFF"/>
          <w:sz w:val="30"/>
        </w:rPr>
        <w:t>Verhalten bei Unfällen</w:t>
      </w:r>
      <w:r w:rsidR="00014953" w:rsidRPr="006D035E">
        <w:rPr>
          <w:rFonts w:ascii="Arial Narrow" w:hAnsi="Arial Narrow"/>
          <w:b/>
          <w:color w:val="FFFFFF"/>
          <w:sz w:val="30"/>
        </w:rPr>
        <w:t xml:space="preserve"> mit Personenschaden</w:t>
      </w:r>
      <w:r w:rsidRPr="006D035E">
        <w:rPr>
          <w:rFonts w:ascii="Arial Narrow" w:hAnsi="Arial Narrow"/>
          <w:b/>
          <w:color w:val="FFFFFF"/>
          <w:sz w:val="30"/>
        </w:rPr>
        <w:t>, Erste Hilfe</w:t>
      </w:r>
    </w:p>
    <w:p w14:paraId="76340AD3" w14:textId="77CFA166" w:rsidR="00CD7106" w:rsidRPr="006D035E" w:rsidRDefault="00CD7106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Kontrollieren, d</w:t>
      </w:r>
      <w:r w:rsidR="006D035E">
        <w:rPr>
          <w:rFonts w:ascii="Arial Narrow" w:hAnsi="Arial Narrow"/>
          <w:sz w:val="22"/>
          <w:szCs w:val="22"/>
        </w:rPr>
        <w:t xml:space="preserve">er </w:t>
      </w:r>
      <w:r w:rsidRPr="006D035E">
        <w:rPr>
          <w:rFonts w:ascii="Arial Narrow" w:hAnsi="Arial Narrow"/>
          <w:sz w:val="22"/>
          <w:szCs w:val="22"/>
        </w:rPr>
        <w:t>Schrankentlüftung</w:t>
      </w:r>
    </w:p>
    <w:p w14:paraId="45904247" w14:textId="77777777" w:rsidR="00CD7106" w:rsidRPr="006D035E" w:rsidRDefault="00CD7106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Wenn möglich Bindemittel in die Auffangwanne geben Schrank schließen</w:t>
      </w:r>
    </w:p>
    <w:p w14:paraId="4A4B80EC" w14:textId="77777777" w:rsidR="00CD7106" w:rsidRPr="006D035E" w:rsidRDefault="00CD7106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Falls Flüssigkeit vor dem Schrank verschüttet wurde, mit Bindemittel aufnehmen</w:t>
      </w:r>
    </w:p>
    <w:p w14:paraId="38615F83" w14:textId="77777777" w:rsidR="00CA4841" w:rsidRPr="006D035E" w:rsidRDefault="00CA4841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Personenrettung unter Beachtung der Eigensicherheit.</w:t>
      </w:r>
    </w:p>
    <w:p w14:paraId="0A99FAE9" w14:textId="77777777" w:rsidR="00CA4841" w:rsidRPr="006D035E" w:rsidRDefault="00C6051F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 xml:space="preserve">Erste Hilfe leisten – </w:t>
      </w:r>
      <w:r w:rsidR="00CA4841" w:rsidRPr="006D035E">
        <w:rPr>
          <w:rFonts w:ascii="Arial Narrow" w:hAnsi="Arial Narrow"/>
          <w:sz w:val="22"/>
          <w:szCs w:val="22"/>
        </w:rPr>
        <w:t>Unfall melden.</w:t>
      </w:r>
    </w:p>
    <w:p w14:paraId="503B79B6" w14:textId="26D576D7" w:rsidR="006646EE" w:rsidRPr="006D035E" w:rsidRDefault="006D035E" w:rsidP="0056422E">
      <w:pPr>
        <w:numPr>
          <w:ilvl w:val="0"/>
          <w:numId w:val="16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left="227" w:hanging="227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noProof/>
          <w:sz w:val="22"/>
          <w:szCs w:val="22"/>
        </w:rPr>
        <w:pict w14:anchorId="20F78251">
          <v:shape id="_x0000_s1027" type="#_x0000_t75" style="position:absolute;left:0;text-align:left;margin-left:493.5pt;margin-top:12.05pt;width:38pt;height:38pt;z-index:1">
            <v:imagedata r:id="rId11" o:title=""/>
          </v:shape>
        </w:pict>
      </w:r>
      <w:r w:rsidR="00CA4841" w:rsidRPr="006D035E">
        <w:rPr>
          <w:rFonts w:ascii="Arial Narrow" w:hAnsi="Arial Narrow"/>
          <w:sz w:val="22"/>
          <w:szCs w:val="22"/>
        </w:rPr>
        <w:t>Bei Personenschaden ist ein</w:t>
      </w:r>
      <w:r w:rsidR="00F060E9" w:rsidRPr="006D035E">
        <w:rPr>
          <w:rFonts w:ascii="Arial Narrow" w:hAnsi="Arial Narrow"/>
          <w:sz w:val="22"/>
          <w:szCs w:val="22"/>
        </w:rPr>
        <w:t xml:space="preserve"> Eintrag ins Verbandbuch</w:t>
      </w:r>
      <w:r w:rsidR="006C774B" w:rsidRPr="006D035E">
        <w:rPr>
          <w:rFonts w:ascii="Arial Narrow" w:hAnsi="Arial Narrow"/>
          <w:sz w:val="22"/>
          <w:szCs w:val="22"/>
        </w:rPr>
        <w:t xml:space="preserve"> vorzunehmen </w:t>
      </w:r>
      <w:r w:rsidR="006C774B" w:rsidRPr="006D035E">
        <w:rPr>
          <w:rFonts w:ascii="Arial Narrow" w:hAnsi="Arial Narrow"/>
          <w:sz w:val="22"/>
          <w:szCs w:val="22"/>
          <w:u w:val="single"/>
        </w:rPr>
        <w:t>und ggf. de</w:t>
      </w:r>
      <w:r>
        <w:rPr>
          <w:rFonts w:ascii="Arial Narrow" w:hAnsi="Arial Narrow"/>
          <w:sz w:val="22"/>
          <w:szCs w:val="22"/>
          <w:u w:val="single"/>
        </w:rPr>
        <w:t>n</w:t>
      </w:r>
      <w:r w:rsidR="006C774B" w:rsidRPr="006D035E">
        <w:rPr>
          <w:rFonts w:ascii="Arial Narrow" w:hAnsi="Arial Narrow"/>
          <w:sz w:val="22"/>
          <w:szCs w:val="22"/>
          <w:u w:val="single"/>
        </w:rPr>
        <w:t xml:space="preserve"> </w:t>
      </w:r>
      <w:r w:rsidR="00CA4841" w:rsidRPr="006D035E">
        <w:rPr>
          <w:rFonts w:ascii="Arial Narrow" w:hAnsi="Arial Narrow"/>
          <w:sz w:val="22"/>
          <w:szCs w:val="22"/>
          <w:u w:val="single"/>
        </w:rPr>
        <w:t>Durchgangsarzt aufzusuchen</w:t>
      </w:r>
      <w:r w:rsidR="00CA4841" w:rsidRPr="006D035E">
        <w:rPr>
          <w:rFonts w:ascii="Arial Narrow" w:hAnsi="Arial Narrow"/>
          <w:sz w:val="22"/>
          <w:szCs w:val="22"/>
        </w:rPr>
        <w:t>.</w:t>
      </w:r>
    </w:p>
    <w:p w14:paraId="14B91662" w14:textId="39F27DEB" w:rsidR="00CA4841" w:rsidRPr="006D035E" w:rsidRDefault="00364176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firstLine="227"/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noProof/>
          <w:sz w:val="22"/>
          <w:szCs w:val="22"/>
        </w:rPr>
        <w:pict w14:anchorId="524F2D4C">
          <v:shape id="_x0000_s1028" type="#_x0000_t75" style="position:absolute;left:0;text-align:left;margin-left:449.85pt;margin-top:.25pt;width:37.4pt;height:37.4pt;z-index:2">
            <v:imagedata r:id="rId12" o:title=""/>
          </v:shape>
        </w:pict>
      </w:r>
      <w:r w:rsidR="006646EE" w:rsidRPr="006D035E">
        <w:rPr>
          <w:rFonts w:ascii="Arial Narrow" w:hAnsi="Arial Narrow"/>
          <w:b/>
          <w:sz w:val="22"/>
          <w:szCs w:val="22"/>
        </w:rPr>
        <w:t xml:space="preserve">Ersthelfer: Frau </w:t>
      </w:r>
      <w:r w:rsidR="00CA4841" w:rsidRPr="006D035E">
        <w:rPr>
          <w:rFonts w:ascii="Arial Narrow" w:hAnsi="Arial Narrow"/>
          <w:b/>
          <w:sz w:val="22"/>
          <w:szCs w:val="22"/>
        </w:rPr>
        <w:tab/>
      </w:r>
      <w:r w:rsidR="00CA4841" w:rsidRPr="006D035E">
        <w:rPr>
          <w:rFonts w:ascii="Arial Narrow" w:hAnsi="Arial Narrow"/>
          <w:b/>
          <w:sz w:val="22"/>
          <w:szCs w:val="22"/>
        </w:rPr>
        <w:tab/>
      </w:r>
      <w:r w:rsidR="00F060E9" w:rsidRPr="006D035E">
        <w:rPr>
          <w:rFonts w:ascii="Arial Narrow" w:hAnsi="Arial Narrow"/>
          <w:b/>
          <w:sz w:val="22"/>
          <w:szCs w:val="22"/>
        </w:rPr>
        <w:tab/>
      </w:r>
      <w:r w:rsidR="00CA4841" w:rsidRPr="006D035E">
        <w:rPr>
          <w:rFonts w:ascii="Arial Narrow" w:hAnsi="Arial Narrow"/>
          <w:b/>
          <w:sz w:val="22"/>
          <w:szCs w:val="22"/>
        </w:rPr>
        <w:tab/>
        <w:t>Tel.:</w:t>
      </w:r>
    </w:p>
    <w:p w14:paraId="1B9C6A39" w14:textId="325CE7D8" w:rsidR="00CA4841" w:rsidRDefault="00CA4841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firstLine="227"/>
        <w:rPr>
          <w:rFonts w:ascii="Arial Narrow" w:hAnsi="Arial Narrow"/>
          <w:b/>
          <w:sz w:val="22"/>
          <w:szCs w:val="22"/>
        </w:rPr>
      </w:pPr>
      <w:r w:rsidRPr="006D035E">
        <w:rPr>
          <w:rFonts w:ascii="Arial Narrow" w:hAnsi="Arial Narrow"/>
          <w:b/>
          <w:sz w:val="22"/>
          <w:szCs w:val="22"/>
        </w:rPr>
        <w:t>Erste-Hilfe-Material:</w:t>
      </w:r>
      <w:r w:rsidR="00F060E9" w:rsidRPr="006D035E">
        <w:rPr>
          <w:rFonts w:ascii="Arial Narrow" w:hAnsi="Arial Narrow"/>
          <w:b/>
          <w:sz w:val="22"/>
          <w:szCs w:val="22"/>
        </w:rPr>
        <w:t xml:space="preserve"> </w:t>
      </w:r>
      <w:r w:rsidR="006D035E">
        <w:rPr>
          <w:rFonts w:ascii="Arial Narrow" w:hAnsi="Arial Narrow"/>
          <w:b/>
          <w:sz w:val="22"/>
          <w:szCs w:val="22"/>
        </w:rPr>
        <w:tab/>
      </w:r>
      <w:r w:rsidR="006D035E">
        <w:rPr>
          <w:rFonts w:ascii="Arial Narrow" w:hAnsi="Arial Narrow"/>
          <w:b/>
          <w:sz w:val="22"/>
          <w:szCs w:val="22"/>
        </w:rPr>
        <w:tab/>
      </w:r>
      <w:r w:rsidR="006D035E">
        <w:rPr>
          <w:rFonts w:ascii="Arial Narrow" w:hAnsi="Arial Narrow"/>
          <w:b/>
          <w:sz w:val="22"/>
          <w:szCs w:val="22"/>
        </w:rPr>
        <w:tab/>
      </w:r>
      <w:r w:rsidR="006D035E">
        <w:rPr>
          <w:rFonts w:ascii="Arial Narrow" w:hAnsi="Arial Narrow"/>
          <w:b/>
          <w:sz w:val="22"/>
          <w:szCs w:val="22"/>
        </w:rPr>
        <w:tab/>
      </w:r>
      <w:r w:rsidRPr="006D035E">
        <w:rPr>
          <w:rFonts w:ascii="Arial Narrow" w:hAnsi="Arial Narrow"/>
          <w:b/>
          <w:sz w:val="22"/>
          <w:szCs w:val="22"/>
        </w:rPr>
        <w:t>Raum:</w:t>
      </w:r>
    </w:p>
    <w:p w14:paraId="313716A5" w14:textId="77777777" w:rsidR="006D035E" w:rsidRPr="006D035E" w:rsidRDefault="006D035E" w:rsidP="0056422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ind w:firstLine="227"/>
        <w:rPr>
          <w:rFonts w:ascii="Arial Narrow" w:hAnsi="Arial Narrow"/>
          <w:sz w:val="22"/>
          <w:szCs w:val="22"/>
        </w:rPr>
      </w:pPr>
    </w:p>
    <w:p w14:paraId="56C3003D" w14:textId="7D058D9F" w:rsidR="00CA4841" w:rsidRPr="006D035E" w:rsidRDefault="00B40E92" w:rsidP="006D035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jc w:val="center"/>
        <w:rPr>
          <w:rFonts w:ascii="Arial Narrow" w:hAnsi="Arial Narrow"/>
          <w:b/>
          <w:color w:val="FFFFFF"/>
          <w:sz w:val="32"/>
        </w:rPr>
      </w:pPr>
      <w:r w:rsidRPr="006D035E">
        <w:rPr>
          <w:rFonts w:ascii="Arial Narrow" w:hAnsi="Arial Narrow"/>
          <w:b/>
          <w:color w:val="FFFFFF"/>
          <w:sz w:val="30"/>
        </w:rPr>
        <w:t xml:space="preserve">Wartung, </w:t>
      </w:r>
      <w:r w:rsidR="00CA4841" w:rsidRPr="006D035E">
        <w:rPr>
          <w:rFonts w:ascii="Arial Narrow" w:hAnsi="Arial Narrow"/>
          <w:b/>
          <w:color w:val="FFFFFF"/>
          <w:sz w:val="30"/>
        </w:rPr>
        <w:t>Instandhaltung</w:t>
      </w:r>
    </w:p>
    <w:p w14:paraId="11ECF9BB" w14:textId="77777777" w:rsidR="00CD7106" w:rsidRPr="006D035E" w:rsidRDefault="00CD7106" w:rsidP="0056422E">
      <w:pPr>
        <w:numPr>
          <w:ilvl w:val="0"/>
          <w:numId w:val="17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Die örtlichen Entsorgungsanweisungen sind grundsätzlich zu beachten!</w:t>
      </w:r>
    </w:p>
    <w:p w14:paraId="4B353F0B" w14:textId="77777777" w:rsidR="00CD7106" w:rsidRPr="006D035E" w:rsidRDefault="00CD7106" w:rsidP="0056422E">
      <w:pPr>
        <w:numPr>
          <w:ilvl w:val="0"/>
          <w:numId w:val="17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Instandhaltungen sind gemäß den Herstellerangaben durch autorisiertes/sachkundiges Personal vornehmen zu lassen!</w:t>
      </w:r>
    </w:p>
    <w:p w14:paraId="54C0671B" w14:textId="5EEA4962" w:rsidR="00270EC8" w:rsidRDefault="00CD7106" w:rsidP="0056422E">
      <w:pPr>
        <w:numPr>
          <w:ilvl w:val="0"/>
          <w:numId w:val="17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  <w:r w:rsidRPr="006D035E">
        <w:rPr>
          <w:rFonts w:ascii="Arial Narrow" w:hAnsi="Arial Narrow"/>
          <w:sz w:val="22"/>
          <w:szCs w:val="22"/>
        </w:rPr>
        <w:t>Prüffrist: 1 x jährlich</w:t>
      </w:r>
    </w:p>
    <w:p w14:paraId="5D0E1A81" w14:textId="77777777" w:rsidR="006D035E" w:rsidRPr="006D035E" w:rsidRDefault="006D035E" w:rsidP="0056422E">
      <w:pPr>
        <w:numPr>
          <w:ilvl w:val="0"/>
          <w:numId w:val="17"/>
        </w:num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rPr>
          <w:rFonts w:ascii="Arial Narrow" w:hAnsi="Arial Narrow"/>
          <w:sz w:val="22"/>
          <w:szCs w:val="22"/>
        </w:rPr>
      </w:pPr>
    </w:p>
    <w:p w14:paraId="7440560A" w14:textId="77777777" w:rsidR="00CA4841" w:rsidRPr="006D035E" w:rsidRDefault="00CA4841" w:rsidP="003738EE">
      <w:pPr>
        <w:pBdr>
          <w:top w:val="single" w:sz="36" w:space="1" w:color="3366FF"/>
          <w:left w:val="single" w:sz="36" w:space="1" w:color="3366FF"/>
          <w:bottom w:val="single" w:sz="36" w:space="1" w:color="3366FF"/>
          <w:right w:val="single" w:sz="36" w:space="1" w:color="3366FF"/>
        </w:pBdr>
        <w:shd w:val="clear" w:color="auto" w:fill="3366FF"/>
        <w:rPr>
          <w:rFonts w:ascii="Arial Narrow" w:hAnsi="Arial Narrow"/>
          <w:sz w:val="22"/>
          <w:szCs w:val="22"/>
        </w:rPr>
      </w:pPr>
    </w:p>
    <w:sectPr w:rsidR="00CA4841" w:rsidRPr="006D035E" w:rsidSect="00480869">
      <w:footerReference w:type="default" r:id="rId13"/>
      <w:pgSz w:w="11907" w:h="16840" w:code="9"/>
      <w:pgMar w:top="357" w:right="567" w:bottom="369" w:left="56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DEB6" w14:textId="77777777" w:rsidR="00364176" w:rsidRDefault="00364176">
      <w:r>
        <w:separator/>
      </w:r>
    </w:p>
  </w:endnote>
  <w:endnote w:type="continuationSeparator" w:id="0">
    <w:p w14:paraId="41C2D95C" w14:textId="77777777" w:rsidR="00364176" w:rsidRDefault="0036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Kino M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46D2" w14:textId="62889840" w:rsidR="006D035E" w:rsidRPr="006D035E" w:rsidRDefault="006D035E">
    <w:pPr>
      <w:pStyle w:val="Fuzeile"/>
      <w:rPr>
        <w:rFonts w:ascii="Arial" w:hAnsi="Arial" w:cs="Arial"/>
        <w:sz w:val="16"/>
        <w:szCs w:val="12"/>
      </w:rPr>
    </w:pPr>
    <w:r w:rsidRPr="006D035E">
      <w:rPr>
        <w:rFonts w:ascii="Arial" w:hAnsi="Arial" w:cs="Arial"/>
        <w:sz w:val="16"/>
        <w:szCs w:val="12"/>
      </w:rPr>
      <w:fldChar w:fldCharType="begin"/>
    </w:r>
    <w:r w:rsidRPr="006D035E">
      <w:rPr>
        <w:rFonts w:ascii="Arial" w:hAnsi="Arial" w:cs="Arial"/>
        <w:sz w:val="16"/>
        <w:szCs w:val="12"/>
      </w:rPr>
      <w:instrText xml:space="preserve"> FILENAME   \* MERGEFORMAT </w:instrText>
    </w:r>
    <w:r w:rsidRPr="006D035E">
      <w:rPr>
        <w:rFonts w:ascii="Arial" w:hAnsi="Arial" w:cs="Arial"/>
        <w:sz w:val="16"/>
        <w:szCs w:val="12"/>
      </w:rPr>
      <w:fldChar w:fldCharType="separate"/>
    </w:r>
    <w:r>
      <w:rPr>
        <w:rFonts w:ascii="Arial" w:hAnsi="Arial" w:cs="Arial"/>
        <w:noProof/>
        <w:sz w:val="16"/>
        <w:szCs w:val="12"/>
      </w:rPr>
      <w:t>ba-sicherheitsschrank</w:t>
    </w:r>
    <w:r w:rsidRPr="006D035E">
      <w:rPr>
        <w:rFonts w:ascii="Arial" w:hAnsi="Arial" w:cs="Arial"/>
        <w:sz w:val="16"/>
        <w:szCs w:val="12"/>
      </w:rPr>
      <w:fldChar w:fldCharType="end"/>
    </w:r>
    <w:r w:rsidRPr="006D035E">
      <w:rPr>
        <w:rFonts w:ascii="Arial" w:hAnsi="Arial" w:cs="Arial"/>
        <w:sz w:val="16"/>
        <w:szCs w:val="12"/>
      </w:rPr>
      <w:tab/>
    </w:r>
    <w:r w:rsidRPr="006D035E">
      <w:rPr>
        <w:rFonts w:ascii="Arial" w:hAnsi="Arial" w:cs="Arial"/>
        <w:sz w:val="16"/>
        <w:szCs w:val="12"/>
      </w:rPr>
      <w:tab/>
    </w:r>
    <w:r w:rsidRPr="006D035E">
      <w:rPr>
        <w:rFonts w:ascii="Arial" w:hAnsi="Arial" w:cs="Arial"/>
        <w:sz w:val="16"/>
        <w:szCs w:val="12"/>
      </w:rPr>
      <w:fldChar w:fldCharType="begin"/>
    </w:r>
    <w:r w:rsidRPr="006D035E">
      <w:rPr>
        <w:rFonts w:ascii="Arial" w:hAnsi="Arial" w:cs="Arial"/>
        <w:sz w:val="16"/>
        <w:szCs w:val="12"/>
      </w:rPr>
      <w:instrText xml:space="preserve"> AUTHOR   \* MERGEFORMAT </w:instrText>
    </w:r>
    <w:r w:rsidRPr="006D035E">
      <w:rPr>
        <w:rFonts w:ascii="Arial" w:hAnsi="Arial" w:cs="Arial"/>
        <w:sz w:val="16"/>
        <w:szCs w:val="12"/>
      </w:rPr>
      <w:fldChar w:fldCharType="separate"/>
    </w:r>
    <w:r>
      <w:rPr>
        <w:rFonts w:ascii="Arial" w:hAnsi="Arial" w:cs="Arial"/>
        <w:noProof/>
        <w:sz w:val="16"/>
        <w:szCs w:val="12"/>
      </w:rPr>
      <w:t>fu-ing-büro</w:t>
    </w:r>
    <w:r w:rsidRPr="006D035E">
      <w:rPr>
        <w:rFonts w:ascii="Arial" w:hAnsi="Arial" w:cs="Aria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FF2D" w14:textId="77777777" w:rsidR="00364176" w:rsidRDefault="00364176">
      <w:r>
        <w:separator/>
      </w:r>
    </w:p>
  </w:footnote>
  <w:footnote w:type="continuationSeparator" w:id="0">
    <w:p w14:paraId="798649A5" w14:textId="77777777" w:rsidR="00364176" w:rsidRDefault="0036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6AC"/>
    <w:multiLevelType w:val="singleLevel"/>
    <w:tmpl w:val="4DC26B56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5A42508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85C6C75"/>
    <w:multiLevelType w:val="singleLevel"/>
    <w:tmpl w:val="C04A89EA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0A3119A7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0DD2592A"/>
    <w:multiLevelType w:val="hybridMultilevel"/>
    <w:tmpl w:val="F6A00E00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544E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8495AF1"/>
    <w:multiLevelType w:val="hybridMultilevel"/>
    <w:tmpl w:val="1ECE43FA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15F5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35A83294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45175000"/>
    <w:multiLevelType w:val="hybridMultilevel"/>
    <w:tmpl w:val="8F3EA0F4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27D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1A1419E"/>
    <w:multiLevelType w:val="singleLevel"/>
    <w:tmpl w:val="489A8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5CF6075D"/>
    <w:multiLevelType w:val="hybridMultilevel"/>
    <w:tmpl w:val="6E0661C0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361AF"/>
    <w:multiLevelType w:val="singleLevel"/>
    <w:tmpl w:val="D7B6E6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4" w15:restartNumberingAfterBreak="0">
    <w:nsid w:val="66A17E55"/>
    <w:multiLevelType w:val="hybridMultilevel"/>
    <w:tmpl w:val="9EEEA146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7798D"/>
    <w:multiLevelType w:val="singleLevel"/>
    <w:tmpl w:val="D7B6E6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6" w15:restartNumberingAfterBreak="0">
    <w:nsid w:val="73182119"/>
    <w:multiLevelType w:val="singleLevel"/>
    <w:tmpl w:val="D7B6E6E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7" w15:restartNumberingAfterBreak="0">
    <w:nsid w:val="7D18425E"/>
    <w:multiLevelType w:val="hybridMultilevel"/>
    <w:tmpl w:val="A9D2927E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6"/>
  </w:num>
  <w:num w:numId="5">
    <w:abstractNumId w:val="15"/>
  </w:num>
  <w:num w:numId="6">
    <w:abstractNumId w:val="13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7"/>
  </w:num>
  <w:num w:numId="14">
    <w:abstractNumId w:val="4"/>
  </w:num>
  <w:num w:numId="15">
    <w:abstractNumId w:val="6"/>
  </w:num>
  <w:num w:numId="16">
    <w:abstractNumId w:val="9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005"/>
    <w:rsid w:val="00000043"/>
    <w:rsid w:val="00014953"/>
    <w:rsid w:val="00017FE3"/>
    <w:rsid w:val="00111990"/>
    <w:rsid w:val="00133041"/>
    <w:rsid w:val="00165DA9"/>
    <w:rsid w:val="00174798"/>
    <w:rsid w:val="00174A6B"/>
    <w:rsid w:val="0019426F"/>
    <w:rsid w:val="001E191E"/>
    <w:rsid w:val="001F033C"/>
    <w:rsid w:val="00232717"/>
    <w:rsid w:val="00247899"/>
    <w:rsid w:val="00270EC8"/>
    <w:rsid w:val="003244AD"/>
    <w:rsid w:val="00352005"/>
    <w:rsid w:val="00354E46"/>
    <w:rsid w:val="00364176"/>
    <w:rsid w:val="003738EE"/>
    <w:rsid w:val="003B26B9"/>
    <w:rsid w:val="003C57B0"/>
    <w:rsid w:val="00417910"/>
    <w:rsid w:val="00480869"/>
    <w:rsid w:val="00496E8B"/>
    <w:rsid w:val="004B021B"/>
    <w:rsid w:val="004C6301"/>
    <w:rsid w:val="004E4DD7"/>
    <w:rsid w:val="00540B4E"/>
    <w:rsid w:val="005538E4"/>
    <w:rsid w:val="0056422E"/>
    <w:rsid w:val="005873E9"/>
    <w:rsid w:val="005E08BB"/>
    <w:rsid w:val="00606427"/>
    <w:rsid w:val="006646EE"/>
    <w:rsid w:val="0068037E"/>
    <w:rsid w:val="006C774B"/>
    <w:rsid w:val="006D035E"/>
    <w:rsid w:val="00715217"/>
    <w:rsid w:val="007409B2"/>
    <w:rsid w:val="00741AE6"/>
    <w:rsid w:val="0076477E"/>
    <w:rsid w:val="007A1A9A"/>
    <w:rsid w:val="0087219E"/>
    <w:rsid w:val="008B7949"/>
    <w:rsid w:val="008F5B37"/>
    <w:rsid w:val="00911755"/>
    <w:rsid w:val="009451DC"/>
    <w:rsid w:val="009A0638"/>
    <w:rsid w:val="009C1ABD"/>
    <w:rsid w:val="009E4C51"/>
    <w:rsid w:val="00A35B88"/>
    <w:rsid w:val="00AA2AF9"/>
    <w:rsid w:val="00AA7172"/>
    <w:rsid w:val="00AB6834"/>
    <w:rsid w:val="00B22910"/>
    <w:rsid w:val="00B32FE5"/>
    <w:rsid w:val="00B34888"/>
    <w:rsid w:val="00B40E92"/>
    <w:rsid w:val="00B45EA6"/>
    <w:rsid w:val="00BC5C09"/>
    <w:rsid w:val="00BE5E40"/>
    <w:rsid w:val="00C42314"/>
    <w:rsid w:val="00C50DF7"/>
    <w:rsid w:val="00C6051F"/>
    <w:rsid w:val="00C62205"/>
    <w:rsid w:val="00C662F9"/>
    <w:rsid w:val="00C80B7E"/>
    <w:rsid w:val="00CA4841"/>
    <w:rsid w:val="00CA732F"/>
    <w:rsid w:val="00CB1F45"/>
    <w:rsid w:val="00CD7106"/>
    <w:rsid w:val="00CE31C6"/>
    <w:rsid w:val="00CE3D2F"/>
    <w:rsid w:val="00D53A19"/>
    <w:rsid w:val="00D574E4"/>
    <w:rsid w:val="00D703DC"/>
    <w:rsid w:val="00D76B18"/>
    <w:rsid w:val="00D943E9"/>
    <w:rsid w:val="00D9452A"/>
    <w:rsid w:val="00E06C08"/>
    <w:rsid w:val="00E77B44"/>
    <w:rsid w:val="00E80F9A"/>
    <w:rsid w:val="00EF7C89"/>
    <w:rsid w:val="00F060E9"/>
    <w:rsid w:val="00F25E56"/>
    <w:rsid w:val="00F82FB4"/>
    <w:rsid w:val="00FD6EA5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F031AD2"/>
  <w15:chartTrackingRefBased/>
  <w15:docId w15:val="{7B6DFBF0-3B9D-4D0D-BCAC-891A8C17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für Anlagen und Maschinen</vt:lpstr>
    </vt:vector>
  </TitlesOfParts>
  <Company>RP Gießen</Company>
  <LinksUpToDate>false</LinksUpToDate>
  <CharactersWithSpaces>2624</CharactersWithSpaces>
  <SharedDoc>false</SharedDoc>
  <HLinks>
    <vt:vector size="6" baseType="variant">
      <vt:variant>
        <vt:i4>3997809</vt:i4>
      </vt:variant>
      <vt:variant>
        <vt:i4>2151</vt:i4>
      </vt:variant>
      <vt:variant>
        <vt:i4>1025</vt:i4>
      </vt:variant>
      <vt:variant>
        <vt:i4>1</vt:i4>
      </vt:variant>
      <vt:variant>
        <vt:lpwstr>http://www.uni-giessen.de/uni/intern/jlu-logo/jlu-logo-150.gif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für Anlagen und Maschinen</dc:title>
  <dc:subject/>
  <dc:creator>fu-ing-büro</dc:creator>
  <cp:keywords/>
  <cp:lastModifiedBy>Renke Fuhrmann</cp:lastModifiedBy>
  <cp:revision>4</cp:revision>
  <cp:lastPrinted>2004-02-02T12:05:00Z</cp:lastPrinted>
  <dcterms:created xsi:type="dcterms:W3CDTF">2021-06-14T14:29:00Z</dcterms:created>
  <dcterms:modified xsi:type="dcterms:W3CDTF">2021-06-17T11:59:00Z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-1120462611</vt:i4>
  </property>
  <property fmtid="{D5CDD505-2E9C-101B-9397-08002B2CF9AE}" pid="3" name="_EmailSubject">
    <vt:lpwstr>Intranet</vt:lpwstr>
  </property>
  <property fmtid="{D5CDD505-2E9C-101B-9397-08002B2CF9AE}" pid="4" name="_AuthorEmail">
    <vt:lpwstr>Ulrich.Laub@dekanat.fb08.uni-giessen.de</vt:lpwstr>
  </property>
  <property fmtid="{D5CDD505-2E9C-101B-9397-08002B2CF9AE}" pid="5" name="_AuthorEmailDisplayName">
    <vt:lpwstr>Ulrich Laub</vt:lpwstr>
  </property>
  <property fmtid="{D5CDD505-2E9C-101B-9397-08002B2CF9AE}" pid="6" name="_PreviousAdHocReviewCycleID">
    <vt:i4>-159802020</vt:i4>
  </property>
  <property fmtid="{D5CDD505-2E9C-101B-9397-08002B2CF9AE}" pid="7" name="_ReviewingToolsShownOnce">
    <vt:lpwstr/>
  </property>
</Properties>
</file>